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蒙特塞拉特＆高迪之旅行程单</w:t>
      </w:r>
    </w:p>
    <w:p>
      <w:pPr>
        <w:jc w:val="center"/>
        <w:spacing w:after="100"/>
      </w:pPr>
      <w:r>
        <w:rPr>
          <w:rFonts w:ascii="微软雅黑" w:hAnsi="微软雅黑" w:eastAsia="微软雅黑" w:cs="微软雅黑"/>
          <w:sz w:val="20"/>
          <w:szCs w:val="20"/>
        </w:rPr>
        <w:t xml:space="preserve">Premium Montserrat&amp;Gaudí</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1787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西班牙-巴塞罗那</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【免排队参观高迪地下教堂】
                <w:br/>
                【独家参观男童合唱团学校】
                <w:br/>
                【VIP区域聆听男童合唱团】
                <w:br/>
                【免排队参观黑脸圣母】
                <w:br/>
                【蒙特塞拉山自然风光】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中文向导陪同参观高迪地下教堂。
                <w:br/>
                前往蒙特塞拉特的拉链火车票。
                <w:br/>
                中文向导陪同游览蒙特塞拉特。
                <w:br/>
                参观蒙特塞拉特修道院。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巴塞罗那&gt;高迪地下教堂&gt;蒙特塞拉特山拉链火车&gt;蒙特塞拉特自然公园&gt;自由活动&gt;巴塞罗那
                <w:br/>
              </w:t>
            </w:r>
          </w:p>
          <w:p>
            <w:pPr>
              <w:pStyle w:val="indent"/>
            </w:pPr>
            <w:r>
              <w:rPr>
                <w:rFonts w:ascii="微软雅黑" w:hAnsi="微软雅黑" w:eastAsia="微软雅黑" w:cs="微软雅黑"/>
                <w:color w:val="000000"/>
                <w:sz w:val="20"/>
                <w:szCs w:val="20"/>
              </w:rPr>
              <w:t xml:space="preserve">
                08:30从我们的集合站点出发
                <w:br/>
                <w:br/>
                09:15免排队-参观高迪建筑，科洛尼亚古埃尔教堂
                <w:br/>
                <w:br/>
                10:00开始参观古埃尔领地
                <w:br/>
                <w:br/>
                10:40从古埃尔领地出发
                <w:br/>
                <w:br/>
                11:15乘坐拉链火车，登上蒙特塞拉特山，导游介绍关于蒙特塞拉特山的历史。独家-在蒙特塞拉特山当地导游和中文导游的陪同下，参观男童合唱团学校。
                <w:br/>
                <w:br/>
                13:00 VIP区域欣赏蒙特塞拉特修道院的男童合唱团，在导游的指引下，免排队参观黑脸圣母。
                <w:br/>
                <w:br/>
                13:15午餐自理。餐后，自行进入蒙特塞拉特博物馆参观
                <w:br/>
                <w:br/>
                16:00从蒙特塞拉特山出发
                <w:br/>
                <w:br/>
                17:00抵达巴塞罗那市中心
                <w:br/>
                <w:br/>
                ***上述所有时间安排有可能根据交通，人工等因素变动***
                <w:br/>
                注意事项:请穿舒适的衣服和鞋子。访客不得穿吊带，短裤或凉鞋进入蒙特塞拉特大教堂。蒙特塞拉特的温度通常比巴塞罗那低一些：我们建议您穿一件保暖的衣服。
                <w:br/>
                交通：旅游巴士
                <w:br/>
                景点：【高迪地下教堂】【蒙特塞拉特修道院男童合唱团学校】【黑脸圣母】【蒙特塞拉山】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当地旅游巴士; 保证一人一座
                <w:br/>
                - 陪同参观古埃尔领地
                <w:br/>
                - 科洛尼亚古埃尔教堂门票
                <w:br/>
                - 拉链火车票
                <w:br/>
                - 参观男童合唱团学校
                <w:br/>
                - 蒙特塞拉特山博物馆门票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午餐自理
                <w:br/>
                - 一切个人消费及费用包含中未提及的任何费用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㈠8岁以下且有至少一位成人陪同。参团时需携带证件。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2024-04-27T07:14:27+08:00</dcterms:created>
  <dcterms:modified xsi:type="dcterms:W3CDTF">2024-04-27T07:14:27+08:00</dcterms:modified>
</cp:coreProperties>
</file>

<file path=docProps/custom.xml><?xml version="1.0" encoding="utf-8"?>
<Properties xmlns="http://schemas.openxmlformats.org/officeDocument/2006/custom-properties" xmlns:vt="http://schemas.openxmlformats.org/officeDocument/2006/docPropsVTypes"/>
</file>